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ДОГОВІР  №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проведення практики студентів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Білгород-Дністровського  економіко-правового фахового коледжу Вищого навчального коледжу Укоопспілки « Полтавський університет економіки  і торгівлі»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м. Білгород-Дністровський                                                                       __    _______ 202_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Ми, що нижче підписалися, Білгород-Дністровський  економіко-правовий</w:t>
        <w:tab/>
        <w:t xml:space="preserve"> фаховий коледж Вищого навчального коледжу Укоопспілки «Полтавський університет економіки  і торгівлі», в особі директора БОЙКО Ганни, далі «заклад освіти», який діє на підставі  Положення, з однієї сторони, і  з другої сторони, _____________________________________________________________________________ далі «база практики», уклали між собою договір про наступне : 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1.База практики зобов’язується: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Прийняти студентів на практику  згідно з навчальним планом:</w:t>
      </w:r>
    </w:p>
    <w:tbl>
      <w:tblPr>
        <w:tblStyle w:val="Table1"/>
        <w:tblW w:w="988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7"/>
        <w:gridCol w:w="2576"/>
        <w:gridCol w:w="739"/>
        <w:gridCol w:w="1678"/>
        <w:gridCol w:w="2646"/>
        <w:gridCol w:w="1593"/>
        <w:tblGridChange w:id="0">
          <w:tblGrid>
            <w:gridCol w:w="657"/>
            <w:gridCol w:w="2576"/>
            <w:gridCol w:w="739"/>
            <w:gridCol w:w="1678"/>
            <w:gridCol w:w="2646"/>
            <w:gridCol w:w="1593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-1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Шифр і назва спеціальності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Курс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практики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Кількість студентів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Термін практики 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181 Харчові технології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Навчальна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Виробнича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(технологічна)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Переддипломна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Відповідно до направлення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9 тижнів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9 тижнів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4 тижнів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076 Підприємництво, торгівля та біржова діяльність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Навчальна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Виробнича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(технологічна)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Відповідно до направлення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 6  тижні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   4 тижнів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071 Облік і оподаткування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Навчальна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Технологічна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Відповідно до направлення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3 тижнів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5 тижнів </w:t>
            </w:r>
          </w:p>
        </w:tc>
      </w:tr>
    </w:tbl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 Призначити наказом (розпорядженням) кваліфікованих спеціалістів для безпосереднього керівництва практикою.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 Зарахувати студентів коледжу на робоче місце згідно штатного розкладу підприємства  на період практики.</w:t>
      </w:r>
    </w:p>
    <w:p w:rsidR="00000000" w:rsidDel="00000000" w:rsidP="00000000" w:rsidRDefault="00000000" w:rsidRPr="00000000" w14:paraId="0000003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 Створити необхідні умови для виконання студентами навчальної програми практики, не допускати використання їх на посаді і роботах, що не відповідають навчальній програмі практики та майбутній спеціальності.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 Створити студентам умови для безпечної роботи на кожному робочому місці. Проводити обов’язкові інструктажі з охорони праці, протипожежні інструктажі. У разі потреби навчати студентів-практикантів безпечних методів праці. Нести відповідальність за життя та здоров’я студентів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1.6. Забезпечити студентів – практикантів запобіжними засобами, лікувально – профілактичним обслуговуванням за нормами , встановленими для штатних працівників.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1.7. Надати студентам - практикантам і керівнику практики від закладу освіти можливість користуватися  документацією, необхідною для виконання навчальної програми практики.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1.10 Вести облік виходу на роботу студентів-практикантів. Про всі  порушення трудової дисципліни, внутрішнього розпорядку та про інші порушення повідомляти  заклад освіти.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1.11 Організувати роботу студентів  за графіком. Тривалість робочого тижня не повинна перевищувати 30 годин. Розробити графік роботи студентів - практикантів та погодити з адміністрацією закладу освіти.</w:t>
      </w:r>
    </w:p>
    <w:p w:rsidR="00000000" w:rsidDel="00000000" w:rsidP="00000000" w:rsidRDefault="00000000" w:rsidRPr="00000000" w14:paraId="0000003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1.12 Після закінчення практики дати характеристики (відгук)  на  студентів-практикантів, в котрих зазначити якість написаного ними звіту.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1.13 Надати студентам  – практикантам  допомогу в організації та проведенні кваліфікаційного екзамену на присвоєння і підвищення кваліфікаційного розряду.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1.14 Здійснити матеріальну допомогу закладу освіти у розмірі мінімальної заробітної плати за кожного студента не пізніше 7 днів після початку практики (кількість  студентів відповідно до направлення) за весь період  практики.</w:t>
      </w:r>
    </w:p>
    <w:p w:rsidR="00000000" w:rsidDel="00000000" w:rsidP="00000000" w:rsidRDefault="00000000" w:rsidRPr="00000000" w14:paraId="0000004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Заклад освіти  зобов’язується: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Призначити  керівника   практики від коледжу.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Забезпечити  додержання  студентами  трудової  дисципліни і Правил внутрішнього трудового розпорядку підприємства. Брати участь у розслідуванні комісією бази практики нещасних випадків, що сталися із студентами.</w:t>
      </w:r>
    </w:p>
    <w:p w:rsidR="00000000" w:rsidDel="00000000" w:rsidP="00000000" w:rsidRDefault="00000000" w:rsidRPr="00000000" w14:paraId="0000004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Відповідальність  сторін: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Усі спори, що виникають між сторонами щодо цього договору, розв’язуються в установленому законодавством порядку.</w:t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Договір набирає чинності після підписання його сторонами.</w:t>
      </w:r>
    </w:p>
    <w:p w:rsidR="00000000" w:rsidDel="00000000" w:rsidP="00000000" w:rsidRDefault="00000000" w:rsidRPr="00000000" w14:paraId="0000004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Строк дії договору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Строк дії договору встановлюється з _________  по 31.12.26 р. та може бути продовжений за додатковою угодою.</w:t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Договір складено у  двох  примірниках – по одному для бази практики і закладу освіти.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 Договір може бути розірваний в односторонньому порядку при невиконанні його умов однією із сторін з попередженням в письмовому порядку за 10 днів.</w:t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У разі розірвання договору матеріальна допомога не повертається.</w:t>
      </w:r>
    </w:p>
    <w:p w:rsidR="00000000" w:rsidDel="00000000" w:rsidP="00000000" w:rsidRDefault="00000000" w:rsidRPr="00000000" w14:paraId="0000005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Юридичні адреси та реквізити сторін:</w:t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БДЕПФК 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                                                     </w:t>
      </w:r>
    </w:p>
    <w:p w:rsidR="00000000" w:rsidDel="00000000" w:rsidP="00000000" w:rsidRDefault="00000000" w:rsidRPr="00000000" w14:paraId="0000005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вул. Сонячна, 4, м. Білгород-Дністровський, </w:t>
      </w:r>
    </w:p>
    <w:p w:rsidR="00000000" w:rsidDel="00000000" w:rsidP="00000000" w:rsidRDefault="00000000" w:rsidRPr="00000000" w14:paraId="0000005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Одеська обл.,67700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IBAN № UA 503808050000000026007491126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ЄДРПОУ 39782460 МФО 380805</w:t>
        <w:tab/>
        <w:tab/>
        <w:t xml:space="preserve">                        ПАТ  Райффайзен Банк Аваль                                           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Директорка  _______     Ганна БОЙКО 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База 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                    .                          _________                      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                 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</w:t>
      </w:r>
    </w:p>
    <w:sectPr>
      <w:type w:val="continuous"/>
      <w:pgSz w:h="16838" w:w="11906" w:orient="portrait"/>
      <w:pgMar w:bottom="1134" w:top="1134" w:left="1701" w:right="850" w:header="708" w:footer="708"/>
      <w:cols w:equalWidth="0" w:num="2">
        <w:col w:space="708" w:w="4323.5"/>
        <w:col w:space="0" w:w="4323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